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26C" w:rsidRPr="00E62DB7" w:rsidRDefault="00D1726C" w:rsidP="00D1726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Тематика выпускных работ</w:t>
      </w:r>
      <w:r w:rsidRPr="00E62DB7">
        <w:rPr>
          <w:b/>
          <w:sz w:val="30"/>
          <w:szCs w:val="30"/>
        </w:rPr>
        <w:t xml:space="preserve"> для слушателей </w:t>
      </w:r>
    </w:p>
    <w:p w:rsidR="00D1726C" w:rsidRPr="00E62DB7" w:rsidRDefault="00D1726C" w:rsidP="00D1726C">
      <w:pPr>
        <w:jc w:val="center"/>
        <w:rPr>
          <w:b/>
          <w:sz w:val="30"/>
          <w:szCs w:val="30"/>
        </w:rPr>
      </w:pPr>
      <w:r w:rsidRPr="00E62DB7">
        <w:rPr>
          <w:b/>
          <w:sz w:val="30"/>
          <w:szCs w:val="30"/>
        </w:rPr>
        <w:t xml:space="preserve">повышения квалификации учителей географии </w:t>
      </w:r>
      <w:r w:rsidRPr="00131D84">
        <w:rPr>
          <w:b/>
          <w:sz w:val="30"/>
          <w:szCs w:val="30"/>
        </w:rPr>
        <w:t xml:space="preserve">высшей и первой квалификационной категории </w:t>
      </w:r>
      <w:r w:rsidRPr="00E62DB7">
        <w:rPr>
          <w:b/>
          <w:sz w:val="30"/>
          <w:szCs w:val="30"/>
        </w:rPr>
        <w:t xml:space="preserve">учреждений образования </w:t>
      </w:r>
      <w:r w:rsidRPr="00406347">
        <w:rPr>
          <w:b/>
          <w:sz w:val="30"/>
          <w:szCs w:val="30"/>
        </w:rPr>
        <w:t>«Современные требования к реализации предметного содержания при работе с высокомотивированными учащимися»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>Реализация краеведческого принципа в обучении географии при работе с высокомотивированными учащимися.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0303E1">
        <w:rPr>
          <w:sz w:val="30"/>
          <w:szCs w:val="30"/>
        </w:rPr>
        <w:t>Роль краеведческих экскурсий в развитии географических компетенций у обучающихся.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0303E1">
        <w:rPr>
          <w:sz w:val="30"/>
          <w:szCs w:val="30"/>
        </w:rPr>
        <w:t xml:space="preserve">Формирование </w:t>
      </w:r>
      <w:proofErr w:type="gramStart"/>
      <w:r w:rsidRPr="000303E1">
        <w:rPr>
          <w:sz w:val="30"/>
          <w:szCs w:val="30"/>
        </w:rPr>
        <w:t>исследовательских компетенций</w:t>
      </w:r>
      <w:proofErr w:type="gramEnd"/>
      <w:r w:rsidRPr="000303E1">
        <w:rPr>
          <w:sz w:val="30"/>
          <w:szCs w:val="30"/>
        </w:rPr>
        <w:t xml:space="preserve"> обучающихся средствами географического краеведения</w:t>
      </w:r>
      <w:r>
        <w:rPr>
          <w:sz w:val="30"/>
          <w:szCs w:val="30"/>
        </w:rPr>
        <w:t>.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>Использование творческих заданий при обучении географии в работе с высокомотивированными учащимися.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>Современные подходы к развитию предметных компетенций</w:t>
      </w:r>
      <w:r>
        <w:rPr>
          <w:sz w:val="30"/>
          <w:szCs w:val="30"/>
        </w:rPr>
        <w:t xml:space="preserve"> </w:t>
      </w:r>
      <w:r w:rsidRPr="00E62DB7">
        <w:rPr>
          <w:sz w:val="30"/>
          <w:szCs w:val="30"/>
        </w:rPr>
        <w:t>высокомотивированными учащихся при подготовке к олимпиадам по географии.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 xml:space="preserve">Использование рациональных способов и приёмов организации деятельности </w:t>
      </w:r>
      <w:r>
        <w:rPr>
          <w:sz w:val="30"/>
          <w:szCs w:val="30"/>
        </w:rPr>
        <w:t>высокомотивированных</w:t>
      </w:r>
      <w:r w:rsidRPr="00E62DB7">
        <w:rPr>
          <w:sz w:val="30"/>
          <w:szCs w:val="30"/>
        </w:rPr>
        <w:t xml:space="preserve"> учащихся на учебных занятиях по географии.</w:t>
      </w:r>
    </w:p>
    <w:p w:rsidR="00D1726C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 xml:space="preserve"> </w:t>
      </w:r>
      <w:r>
        <w:rPr>
          <w:sz w:val="30"/>
          <w:szCs w:val="30"/>
        </w:rPr>
        <w:t>Методы и приемы работы с одаре</w:t>
      </w:r>
      <w:r w:rsidRPr="003F2368">
        <w:rPr>
          <w:sz w:val="30"/>
          <w:szCs w:val="30"/>
        </w:rPr>
        <w:t>нными детьми</w:t>
      </w:r>
      <w:r>
        <w:rPr>
          <w:sz w:val="30"/>
          <w:szCs w:val="30"/>
        </w:rPr>
        <w:t xml:space="preserve"> в процессе изучения географии.</w:t>
      </w:r>
    </w:p>
    <w:p w:rsidR="00D1726C" w:rsidRPr="0040634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>
        <w:rPr>
          <w:sz w:val="30"/>
          <w:szCs w:val="30"/>
        </w:rPr>
        <w:t>П</w:t>
      </w:r>
      <w:r w:rsidRPr="009B3CE8">
        <w:rPr>
          <w:sz w:val="30"/>
          <w:szCs w:val="30"/>
        </w:rPr>
        <w:t>одходы и методы работы с высокомотивированными учащимися</w:t>
      </w:r>
      <w:r>
        <w:rPr>
          <w:sz w:val="30"/>
          <w:szCs w:val="30"/>
        </w:rPr>
        <w:t>.</w:t>
      </w:r>
    </w:p>
    <w:p w:rsidR="00D1726C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proofErr w:type="spellStart"/>
      <w:r w:rsidRPr="00E62DB7">
        <w:rPr>
          <w:sz w:val="30"/>
          <w:szCs w:val="30"/>
        </w:rPr>
        <w:t>Межпредметные</w:t>
      </w:r>
      <w:proofErr w:type="spellEnd"/>
      <w:r w:rsidRPr="00E62DB7">
        <w:rPr>
          <w:sz w:val="30"/>
          <w:szCs w:val="30"/>
        </w:rPr>
        <w:t xml:space="preserve"> связи как условие оптимизации образовательного процесса по географии.</w:t>
      </w:r>
    </w:p>
    <w:p w:rsidR="00D1726C" w:rsidRDefault="00D1726C" w:rsidP="00D1726C">
      <w:pPr>
        <w:numPr>
          <w:ilvl w:val="0"/>
          <w:numId w:val="1"/>
        </w:numPr>
        <w:spacing w:after="200" w:line="276" w:lineRule="auto"/>
        <w:ind w:left="709" w:hanging="11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9B3CE8">
        <w:rPr>
          <w:sz w:val="30"/>
          <w:szCs w:val="30"/>
        </w:rPr>
        <w:t>Использование проектного обучения для развития критического мышления у высокомотивированных учащихся</w:t>
      </w:r>
    </w:p>
    <w:p w:rsidR="00D1726C" w:rsidRPr="003F2368" w:rsidRDefault="00D1726C" w:rsidP="00D1726C">
      <w:pPr>
        <w:numPr>
          <w:ilvl w:val="0"/>
          <w:numId w:val="1"/>
        </w:numPr>
        <w:spacing w:after="200" w:line="276" w:lineRule="auto"/>
        <w:ind w:left="709" w:hanging="11"/>
        <w:contextualSpacing/>
        <w:rPr>
          <w:sz w:val="30"/>
          <w:szCs w:val="30"/>
        </w:rPr>
      </w:pPr>
      <w:r w:rsidRPr="003F2368">
        <w:rPr>
          <w:sz w:val="30"/>
          <w:szCs w:val="30"/>
        </w:rPr>
        <w:t>Организация работы с высокомотивированными учащимися на</w:t>
      </w:r>
      <w:r>
        <w:rPr>
          <w:sz w:val="30"/>
          <w:szCs w:val="30"/>
        </w:rPr>
        <w:t xml:space="preserve"> </w:t>
      </w:r>
      <w:r w:rsidRPr="003F2368">
        <w:rPr>
          <w:sz w:val="30"/>
          <w:szCs w:val="30"/>
        </w:rPr>
        <w:t>уроках и во внеурочной деятельности</w:t>
      </w:r>
      <w:r>
        <w:rPr>
          <w:sz w:val="30"/>
          <w:szCs w:val="30"/>
        </w:rPr>
        <w:t>.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 xml:space="preserve">Повышение мотивации </w:t>
      </w:r>
      <w:r>
        <w:rPr>
          <w:sz w:val="30"/>
          <w:szCs w:val="30"/>
        </w:rPr>
        <w:t>высокомотивированных</w:t>
      </w:r>
      <w:r w:rsidRPr="00E62DB7">
        <w:rPr>
          <w:sz w:val="30"/>
          <w:szCs w:val="30"/>
        </w:rPr>
        <w:t xml:space="preserve"> учащихся посредством использования ролевых игр в обучении географии.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 xml:space="preserve">Развитие творческого потенциала </w:t>
      </w:r>
      <w:r>
        <w:rPr>
          <w:sz w:val="30"/>
          <w:szCs w:val="30"/>
        </w:rPr>
        <w:t>высокомотивированных</w:t>
      </w:r>
      <w:r w:rsidRPr="00E62DB7">
        <w:rPr>
          <w:sz w:val="30"/>
          <w:szCs w:val="30"/>
        </w:rPr>
        <w:t xml:space="preserve"> учащихся на уроках географии.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>Игровые технологии в преподавании географии.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>Использование структурно-логических схем в повышении эффективности уроков географии.</w:t>
      </w:r>
    </w:p>
    <w:p w:rsidR="00D1726C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lastRenderedPageBreak/>
        <w:t xml:space="preserve"> Организация дифференцированной работы с высокомотивированными учащимися на уроках географии.</w:t>
      </w:r>
    </w:p>
    <w:p w:rsidR="00D1726C" w:rsidRPr="008922C1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C5797B">
        <w:rPr>
          <w:sz w:val="30"/>
          <w:szCs w:val="30"/>
        </w:rPr>
        <w:t>Система работы по географии с одаренными детьми</w:t>
      </w:r>
      <w:r>
        <w:rPr>
          <w:sz w:val="30"/>
          <w:szCs w:val="30"/>
        </w:rPr>
        <w:t>.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>Использование проектной деятельности на уроках географии с высокомотивированными учащимися.</w:t>
      </w:r>
    </w:p>
    <w:p w:rsidR="00D1726C" w:rsidRPr="0040634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 xml:space="preserve"> Активизация познавательной деятельности </w:t>
      </w:r>
      <w:r>
        <w:rPr>
          <w:sz w:val="30"/>
          <w:szCs w:val="30"/>
        </w:rPr>
        <w:t xml:space="preserve">высокомотивированных </w:t>
      </w:r>
      <w:r w:rsidRPr="00E62DB7">
        <w:rPr>
          <w:sz w:val="30"/>
          <w:szCs w:val="30"/>
        </w:rPr>
        <w:t>учащихся на уроках географии.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 xml:space="preserve"> Организация научно-исследовательской деятельности с высокомотивированными учащимися.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 xml:space="preserve">Педагогическая эвристика как средство развития </w:t>
      </w:r>
      <w:proofErr w:type="gramStart"/>
      <w:r w:rsidRPr="00E62DB7">
        <w:rPr>
          <w:sz w:val="30"/>
          <w:szCs w:val="30"/>
        </w:rPr>
        <w:t>творческих способностей</w:t>
      </w:r>
      <w:proofErr w:type="gramEnd"/>
      <w:r w:rsidRPr="00E62DB7">
        <w:rPr>
          <w:sz w:val="30"/>
          <w:szCs w:val="30"/>
        </w:rPr>
        <w:t xml:space="preserve"> </w:t>
      </w:r>
      <w:r>
        <w:rPr>
          <w:sz w:val="30"/>
          <w:szCs w:val="30"/>
        </w:rPr>
        <w:t>высокомотивированных</w:t>
      </w:r>
      <w:r w:rsidRPr="00E62DB7">
        <w:rPr>
          <w:sz w:val="30"/>
          <w:szCs w:val="30"/>
        </w:rPr>
        <w:t xml:space="preserve"> учащихся.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 xml:space="preserve">Использование инновационных технологий для повышения познавательной активности </w:t>
      </w:r>
      <w:r>
        <w:rPr>
          <w:sz w:val="30"/>
          <w:szCs w:val="30"/>
        </w:rPr>
        <w:t>высокомотивированных</w:t>
      </w:r>
      <w:r w:rsidRPr="00E62DB7">
        <w:rPr>
          <w:sz w:val="30"/>
          <w:szCs w:val="30"/>
        </w:rPr>
        <w:t xml:space="preserve"> учащихся на уроках географии и во внеурочной деятельности.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 xml:space="preserve"> Формирование </w:t>
      </w:r>
      <w:proofErr w:type="gramStart"/>
      <w:r w:rsidRPr="00E62DB7">
        <w:rPr>
          <w:sz w:val="30"/>
          <w:szCs w:val="30"/>
        </w:rPr>
        <w:t>познавательных и коммуникативных компетенций</w:t>
      </w:r>
      <w:proofErr w:type="gramEnd"/>
      <w:r w:rsidRPr="00E62DB7">
        <w:rPr>
          <w:sz w:val="30"/>
          <w:szCs w:val="30"/>
        </w:rPr>
        <w:t xml:space="preserve"> </w:t>
      </w:r>
      <w:r>
        <w:rPr>
          <w:sz w:val="30"/>
          <w:szCs w:val="30"/>
        </w:rPr>
        <w:t>высокомотивированных</w:t>
      </w:r>
      <w:r w:rsidRPr="00E62DB7">
        <w:rPr>
          <w:sz w:val="30"/>
          <w:szCs w:val="30"/>
        </w:rPr>
        <w:t xml:space="preserve"> учащихся на уроках географии. 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 xml:space="preserve"> Педагогические основы проектной и исследовательской деятельности высоко</w:t>
      </w:r>
      <w:r>
        <w:rPr>
          <w:sz w:val="30"/>
          <w:szCs w:val="30"/>
        </w:rPr>
        <w:t xml:space="preserve">мотивированных </w:t>
      </w:r>
      <w:r w:rsidRPr="00E62DB7">
        <w:rPr>
          <w:sz w:val="30"/>
          <w:szCs w:val="30"/>
        </w:rPr>
        <w:t>учащихся.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 xml:space="preserve"> Специфика проектной и исследовательской работы в курсе географии с высокомотивированными учащимися.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 xml:space="preserve"> Использование современных информационно-коммуникационных технологий в организации исследовательской и проектной деятельности высоко</w:t>
      </w:r>
      <w:r>
        <w:rPr>
          <w:sz w:val="30"/>
          <w:szCs w:val="30"/>
        </w:rPr>
        <w:t>мотивированных</w:t>
      </w:r>
      <w:r w:rsidRPr="00E62DB7">
        <w:rPr>
          <w:sz w:val="30"/>
          <w:szCs w:val="30"/>
        </w:rPr>
        <w:t xml:space="preserve"> учащихся.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>Современные педагогические технологии в работе с высокомотивированными учащимися.</w:t>
      </w:r>
    </w:p>
    <w:p w:rsidR="00D1726C" w:rsidRPr="00E62DB7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>Использо</w:t>
      </w:r>
      <w:r>
        <w:rPr>
          <w:sz w:val="30"/>
          <w:szCs w:val="30"/>
        </w:rPr>
        <w:t>вание эффективных методов и приемов активизации</w:t>
      </w:r>
      <w:r w:rsidRPr="00E62DB7">
        <w:rPr>
          <w:sz w:val="30"/>
          <w:szCs w:val="30"/>
        </w:rPr>
        <w:t xml:space="preserve"> учебно-познавательной деятельности высокомотивированных учащихся на уроках географии.</w:t>
      </w:r>
    </w:p>
    <w:p w:rsidR="00D1726C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E62DB7">
        <w:rPr>
          <w:sz w:val="30"/>
          <w:szCs w:val="30"/>
        </w:rPr>
        <w:t>Информационно-методическое обеспечение подготовки высокомотивированных учащихся к интеллектуальным конкурсам и олимпиадам по учебному предмету «География</w:t>
      </w:r>
      <w:r>
        <w:rPr>
          <w:sz w:val="30"/>
          <w:szCs w:val="30"/>
        </w:rPr>
        <w:t>»</w:t>
      </w:r>
      <w:r w:rsidRPr="00E62DB7">
        <w:rPr>
          <w:sz w:val="30"/>
          <w:szCs w:val="30"/>
        </w:rPr>
        <w:t>.</w:t>
      </w:r>
    </w:p>
    <w:p w:rsidR="00D1726C" w:rsidRDefault="00D1726C" w:rsidP="00D1726C">
      <w:pPr>
        <w:numPr>
          <w:ilvl w:val="0"/>
          <w:numId w:val="1"/>
        </w:numPr>
        <w:spacing w:after="200" w:line="276" w:lineRule="auto"/>
        <w:ind w:hanging="11"/>
        <w:contextualSpacing/>
        <w:rPr>
          <w:sz w:val="30"/>
          <w:szCs w:val="30"/>
        </w:rPr>
      </w:pPr>
      <w:r w:rsidRPr="00801AB7">
        <w:rPr>
          <w:sz w:val="30"/>
          <w:szCs w:val="30"/>
        </w:rPr>
        <w:t xml:space="preserve">Формирование у </w:t>
      </w:r>
      <w:r>
        <w:rPr>
          <w:sz w:val="30"/>
          <w:szCs w:val="30"/>
        </w:rPr>
        <w:t>высокомотивированных</w:t>
      </w:r>
      <w:r w:rsidRPr="00801AB7">
        <w:rPr>
          <w:sz w:val="30"/>
          <w:szCs w:val="30"/>
        </w:rPr>
        <w:t xml:space="preserve"> учащихся естественнонаучной грамотности средствами учебного предмета «География»</w:t>
      </w:r>
      <w:r>
        <w:rPr>
          <w:sz w:val="30"/>
          <w:szCs w:val="30"/>
        </w:rPr>
        <w:t>.</w:t>
      </w:r>
    </w:p>
    <w:p w:rsidR="00400873" w:rsidRPr="00D1726C" w:rsidRDefault="00400873" w:rsidP="00D1726C">
      <w:bookmarkStart w:id="0" w:name="_GoBack"/>
      <w:bookmarkEnd w:id="0"/>
    </w:p>
    <w:sectPr w:rsidR="00400873" w:rsidRPr="00D1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B7781"/>
    <w:multiLevelType w:val="hybridMultilevel"/>
    <w:tmpl w:val="C20CE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BF"/>
    <w:rsid w:val="003B0EC5"/>
    <w:rsid w:val="00400873"/>
    <w:rsid w:val="00451072"/>
    <w:rsid w:val="00B96DBF"/>
    <w:rsid w:val="00D1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AD19D-7E70-4E8C-925F-CC55A04B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EC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5107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я"/>
    <w:basedOn w:val="a4"/>
    <w:link w:val="a5"/>
    <w:autoRedefine/>
    <w:qFormat/>
    <w:rsid w:val="00451072"/>
    <w:pPr>
      <w:jc w:val="center"/>
    </w:pPr>
    <w:rPr>
      <w:rFonts w:ascii="Times New Roman" w:hAnsi="Times New Roman" w:cs="Times New Roman"/>
      <w:sz w:val="32"/>
    </w:rPr>
  </w:style>
  <w:style w:type="character" w:customStyle="1" w:styleId="a5">
    <w:name w:val="заголовок я Знак"/>
    <w:basedOn w:val="a6"/>
    <w:link w:val="a3"/>
    <w:rsid w:val="00451072"/>
    <w:rPr>
      <w:rFonts w:ascii="Times New Roman" w:eastAsiaTheme="majorEastAsia" w:hAnsi="Times New Roman" w:cs="Times New Roman"/>
      <w:spacing w:val="-10"/>
      <w:kern w:val="28"/>
      <w:sz w:val="32"/>
      <w:szCs w:val="56"/>
    </w:rPr>
  </w:style>
  <w:style w:type="paragraph" w:styleId="a4">
    <w:name w:val="Title"/>
    <w:basedOn w:val="a"/>
    <w:next w:val="a"/>
    <w:link w:val="a6"/>
    <w:uiPriority w:val="10"/>
    <w:qFormat/>
    <w:rsid w:val="00451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4"/>
    <w:uiPriority w:val="10"/>
    <w:rsid w:val="0045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7">
    <w:name w:val="заголовок мой"/>
    <w:basedOn w:val="a"/>
    <w:link w:val="a8"/>
    <w:autoRedefine/>
    <w:qFormat/>
    <w:rsid w:val="00451072"/>
    <w:pPr>
      <w:tabs>
        <w:tab w:val="left" w:pos="285"/>
        <w:tab w:val="center" w:pos="4677"/>
      </w:tabs>
      <w:jc w:val="center"/>
    </w:pPr>
    <w:rPr>
      <w:b/>
    </w:rPr>
  </w:style>
  <w:style w:type="character" w:customStyle="1" w:styleId="a8">
    <w:name w:val="заголовок мой Знак"/>
    <w:basedOn w:val="a0"/>
    <w:link w:val="a7"/>
    <w:rsid w:val="00451072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51072"/>
    <w:rPr>
      <w:rFonts w:ascii="Times New Roman" w:eastAsiaTheme="majorEastAsia" w:hAnsi="Times New Roman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2025-03-04T11:52:00Z</dcterms:created>
  <dcterms:modified xsi:type="dcterms:W3CDTF">2025-03-06T12:19:00Z</dcterms:modified>
</cp:coreProperties>
</file>